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00">
    <v:background id="_x0000_s1025" o:bwmode="white" fillcolor="yellow" o:targetscreensize="1024,768">
      <v:fill color2="#9bbb59 [3206]" focus="-50%" type="gradient"/>
    </v:background>
  </w:background>
  <w:body>
    <w:p w:rsidR="00602225" w:rsidRPr="00602225" w:rsidRDefault="00602225" w:rsidP="0060222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40"/>
          <w:szCs w:val="48"/>
          <w:lang w:eastAsia="ru-RU"/>
        </w:rPr>
      </w:pPr>
      <w:r w:rsidRPr="00602225">
        <w:rPr>
          <w:rFonts w:ascii="Times New Roman" w:eastAsia="Times New Roman" w:hAnsi="Times New Roman" w:cs="Times New Roman"/>
          <w:b/>
          <w:bCs/>
          <w:color w:val="FFFFFF" w:themeColor="background1"/>
          <w:kern w:val="36"/>
          <w:sz w:val="40"/>
          <w:szCs w:val="48"/>
          <w:lang w:eastAsia="ru-RU"/>
        </w:rPr>
        <w:t>Как организовать художественно-изобразительную деятельность с детьми дома?</w:t>
      </w:r>
    </w:p>
    <w:p w:rsidR="00602225" w:rsidRPr="00602225" w:rsidRDefault="00602225" w:rsidP="006022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Детское изобразительное творчество нередко поражает взрослых своей непосредственностью и оригинальностью. Распространено мнение, что роль взрослого в развитии изобразительной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деятельности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дошкольников должна сводиться лишь к невмешательству в процесс самовыражения ребёнка. Такое отношение к детско</w:t>
      </w:r>
      <w:bookmarkStart w:id="0" w:name="_GoBack"/>
      <w:bookmarkEnd w:id="0"/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 творчеству ошибочно. Что может выразить ребёнок, если его жизнь бедна чувствами и впечатлениями, если он не имеет необходимых материалов для творчества и не владеет элементарными изобразительными умениями.</w:t>
      </w:r>
    </w:p>
    <w:p w:rsidR="00602225" w:rsidRPr="00602225" w:rsidRDefault="00602225" w:rsidP="006022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Безусловно, не следует навязывать ребёнку своё видение мира, свои вкусы. Надо стремиться к тому, чтобы обучение умениям не вытесняло непосредственность детского восприятия.</w:t>
      </w:r>
    </w:p>
    <w:p w:rsidR="00602225" w:rsidRPr="00602225" w:rsidRDefault="00602225" w:rsidP="006022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Создавая детям условия для занятий рисованием, лепкой, аппликацией в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 условиях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 тем самым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формируют у детей устойчивый интерес к </w:t>
      </w:r>
      <w:proofErr w:type="spellStart"/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изодеятельности</w:t>
      </w:r>
      <w:proofErr w:type="spellEnd"/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развивают их способности.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Место, где ребёнок рисует, должно быть хорошо освещено.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Свет должен падать с левой стороны. 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Следите за тем, чтобы ребёнок правильно сидел за </w:t>
      </w:r>
      <w:r w:rsidRPr="0060222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столом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 горбился, 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наклонялся очень низко и т. д.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Проверьте, соответствуют ли стол и стул росту ребёнка.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столе, кроме листа бумаги находятся краски, кисти, банка с водой. </w:t>
      </w:r>
    </w:p>
    <w:p w:rsid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промывания кисти ребёнок промокает ворс салфеткой или тряпочкой.</w:t>
      </w:r>
    </w:p>
    <w:p w:rsidR="00602225" w:rsidRPr="00602225" w:rsidRDefault="00602225" w:rsidP="00602225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Дошкольник может рисовать не только за столом, но и за мольбертом, если в комнате есть для этого место.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Существуют специальные детские мольберты, приспособленные к росту ребёнка. В летнее время, выезжая за город, можно взять с собой мольберт. Малыш будет рисовать после прогулки в лесу, после купания в речке. Полученные яркие впечатления он с удовольствием отобразит в рисунке.</w:t>
      </w:r>
    </w:p>
    <w:p w:rsidR="00602225" w:rsidRDefault="00602225" w:rsidP="006022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занятий лепкой ребёнку понадобиться небольшая доска. Хорошо для этого использовать специальные дощечки из пластика или полихлорвиниловую плитку, которую легко можно помыть водой или протереть.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02225" w:rsidRDefault="00602225" w:rsidP="006022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Детям старшего дошкольного возраста можно давать стеки – деревянные палочки, один конец которых заострён, а другой – как плоская лопаточка. Если вылепленную фигурку ребёнок хочет расписать, дайте ему пластмассовую чашечку с водой, чтобы он мог смачивать пальцы и сглаживать поверхность фигурки.</w:t>
      </w:r>
    </w:p>
    <w:p w:rsidR="00602225" w:rsidRDefault="00602225" w:rsidP="006022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домашних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детям обычно для лепки дают пластилин – цветной пластический материал. В результате остывания он становится слишком </w:t>
      </w:r>
      <w:proofErr w:type="gramStart"/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твёрдым</w:t>
      </w:r>
      <w:proofErr w:type="gramEnd"/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лепить из него трудно, особенно маленьким детям.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Желательно обеспечить малыша глиной. Летом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родители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возможность накопать глину и дать её ребятам для лепки.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пока ребёнок не приучен к аккуратному обращению с ней, взрослым лучше присутствовать при лепке. </w:t>
      </w:r>
    </w:p>
    <w:p w:rsidR="00602225" w:rsidRDefault="00602225" w:rsidP="006022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 малыша не разбрасывать комочки пластилина или глины по полу, лепить нужно только на дощечке.</w:t>
      </w:r>
    </w:p>
    <w:p w:rsidR="00602225" w:rsidRPr="00602225" w:rsidRDefault="00602225" w:rsidP="00602225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аппликации дошкольнику можно давать ножницы </w:t>
      </w:r>
      <w:r w:rsidRPr="0060222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трёх лет с закруглёнными концами лезвий, легко раздвигающиеся)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. Нужны также клей, кисточка из щетины, мягкая тряпочка, небольшая клеёнка, на которой детали намазывают клеем.</w:t>
      </w:r>
    </w:p>
    <w:p w:rsidR="00602225" w:rsidRPr="00602225" w:rsidRDefault="00602225" w:rsidP="00602225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Обращаем внимание взрослых на то, что разнообразие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художественного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материала позволяет ребёнку </w:t>
      </w:r>
      <w:r w:rsidRPr="006022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овладеть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различными изобразительными навыками и умениями. Позже он самостоятельно станет выбирать тот материал, который необходим ему для осуществления того или иного замысла.</w:t>
      </w:r>
    </w:p>
    <w:p w:rsidR="00602225" w:rsidRPr="00602225" w:rsidRDefault="00602225" w:rsidP="00602225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Позаботьтесь также о том, чтобы у малыша было место для хранения этого многочисленного материала.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для этого иметь детский секретер или открытую полку, где будут храниться карандаши, краска, пластилин, бумага и т. 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022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Приучайте ребёнка самостоятельно пользоваться ими. Пусть сам готовит своё рабочее место перед занятием и убирает его после работы.</w:t>
      </w:r>
    </w:p>
    <w:p w:rsidR="00933906" w:rsidRPr="00602225" w:rsidRDefault="00933906" w:rsidP="00602225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933906" w:rsidRPr="00602225" w:rsidSect="00602225">
      <w:pgSz w:w="11906" w:h="16838"/>
      <w:pgMar w:top="1134" w:right="851" w:bottom="1134" w:left="851" w:header="709" w:footer="709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23CA"/>
    <w:multiLevelType w:val="hybridMultilevel"/>
    <w:tmpl w:val="82E637BE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4B61699"/>
    <w:multiLevelType w:val="hybridMultilevel"/>
    <w:tmpl w:val="506ED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D5415"/>
    <w:multiLevelType w:val="hybridMultilevel"/>
    <w:tmpl w:val="EC809D20"/>
    <w:lvl w:ilvl="0" w:tplc="0419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4E9155BC"/>
    <w:multiLevelType w:val="hybridMultilevel"/>
    <w:tmpl w:val="BD0287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A5CE0"/>
    <w:multiLevelType w:val="hybridMultilevel"/>
    <w:tmpl w:val="B00E8430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C972BC3"/>
    <w:multiLevelType w:val="hybridMultilevel"/>
    <w:tmpl w:val="2F2027EA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45"/>
    <w:rsid w:val="00602225"/>
    <w:rsid w:val="00933906"/>
    <w:rsid w:val="00CC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225"/>
    <w:rPr>
      <w:b/>
      <w:bCs/>
    </w:rPr>
  </w:style>
  <w:style w:type="paragraph" w:styleId="a5">
    <w:name w:val="List Paragraph"/>
    <w:basedOn w:val="a"/>
    <w:uiPriority w:val="34"/>
    <w:qFormat/>
    <w:rsid w:val="006022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22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22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60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022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2225"/>
    <w:rPr>
      <w:b/>
      <w:bCs/>
    </w:rPr>
  </w:style>
  <w:style w:type="paragraph" w:styleId="a5">
    <w:name w:val="List Paragraph"/>
    <w:basedOn w:val="a"/>
    <w:uiPriority w:val="34"/>
    <w:qFormat/>
    <w:rsid w:val="006022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2018-10-21T07:59:00Z</dcterms:created>
  <dcterms:modified xsi:type="dcterms:W3CDTF">2018-10-21T08:05:00Z</dcterms:modified>
</cp:coreProperties>
</file>